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CFDFF" w14:textId="77777777" w:rsidR="009F2D17" w:rsidRDefault="009F2D17" w:rsidP="009F2D17">
      <w:pPr>
        <w:jc w:val="center"/>
      </w:pPr>
      <w:r>
        <w:t>Scholarship Application</w:t>
      </w:r>
    </w:p>
    <w:p w14:paraId="0B638A3C" w14:textId="77777777" w:rsidR="009F2D17" w:rsidRDefault="009F2D17" w:rsidP="009F2D17">
      <w:pPr>
        <w:jc w:val="center"/>
      </w:pPr>
      <w:r>
        <w:t>Washington Baltimore Psychoanalytic Institute</w:t>
      </w:r>
    </w:p>
    <w:p w14:paraId="1127D4FF" w14:textId="77777777" w:rsidR="009F2D17" w:rsidRDefault="009F2D17" w:rsidP="009F2D17">
      <w:pPr>
        <w:jc w:val="center"/>
      </w:pPr>
    </w:p>
    <w:p w14:paraId="27C620DA" w14:textId="402300D8" w:rsidR="00B6102C" w:rsidRDefault="002776F3" w:rsidP="009F2D17">
      <w:pPr>
        <w:rPr>
          <w:u w:val="single"/>
        </w:rPr>
      </w:pPr>
      <w:r w:rsidRPr="009F2D17">
        <w:rPr>
          <w:u w:val="single"/>
        </w:rPr>
        <w:t>Information for Applicants</w:t>
      </w:r>
    </w:p>
    <w:p w14:paraId="19E43FE1" w14:textId="6473534F" w:rsidR="009F2D17" w:rsidRDefault="009F2D17" w:rsidP="009F2D17">
      <w:pPr>
        <w:rPr>
          <w:u w:val="single"/>
        </w:rPr>
      </w:pPr>
    </w:p>
    <w:p w14:paraId="374FDCDC" w14:textId="010A4656" w:rsidR="009F2D17" w:rsidRDefault="009F2D17" w:rsidP="009F2D17">
      <w:r w:rsidRPr="009F2D17">
        <w:t>The Washington Baltimore</w:t>
      </w:r>
      <w:r>
        <w:t xml:space="preserve"> Psychoanalytic Institute (WBPI) is able to make available funds to defray the cost of tuition to selected students in the Psychoanalytic Studies Program (PSP) and</w:t>
      </w:r>
      <w:r w:rsidR="004C4187">
        <w:t>/or</w:t>
      </w:r>
      <w:r>
        <w:t xml:space="preserve"> those who are pursuing training in psychoanalysis beyond the PSP.  These funds will be awarded based on one or more of the following:</w:t>
      </w:r>
    </w:p>
    <w:p w14:paraId="40503036" w14:textId="5F566C3F" w:rsidR="009F2D17" w:rsidRDefault="009F2D17" w:rsidP="009F2D17"/>
    <w:p w14:paraId="1183848E" w14:textId="45C860BF" w:rsidR="009F2D17" w:rsidRDefault="009F2D17" w:rsidP="009F2D17">
      <w:pPr>
        <w:pStyle w:val="ListParagraph"/>
        <w:numPr>
          <w:ilvl w:val="0"/>
          <w:numId w:val="1"/>
        </w:numPr>
      </w:pPr>
      <w:r>
        <w:t>Commitment to work with lower socioeconomic status patients, as demonstrated by current and/or past low fee or pro bono work or work in a public setting</w:t>
      </w:r>
    </w:p>
    <w:p w14:paraId="333462D1" w14:textId="62D5A313" w:rsidR="009F2D17" w:rsidRDefault="009F2D17" w:rsidP="009F2D17">
      <w:pPr>
        <w:pStyle w:val="ListParagraph"/>
        <w:numPr>
          <w:ilvl w:val="0"/>
          <w:numId w:val="1"/>
        </w:numPr>
      </w:pPr>
      <w:r>
        <w:t>Demonstrated interest in the interface between psychoanalysis and the social environment, including interest in bringing psychoanalytic thinking into settings where it has been underutilized and bringing knowledge from those areas into psychoanalysis</w:t>
      </w:r>
    </w:p>
    <w:p w14:paraId="38DDF2E2" w14:textId="0E7896CD" w:rsidR="009F2D17" w:rsidRDefault="009F2D17" w:rsidP="009F2D17">
      <w:pPr>
        <w:pStyle w:val="ListParagraph"/>
        <w:numPr>
          <w:ilvl w:val="0"/>
          <w:numId w:val="1"/>
        </w:numPr>
      </w:pPr>
      <w:r>
        <w:t>Financial need</w:t>
      </w:r>
    </w:p>
    <w:p w14:paraId="433DE1A2" w14:textId="5C33FFD4" w:rsidR="009F2D17" w:rsidRDefault="009F2D17" w:rsidP="009F2D17"/>
    <w:p w14:paraId="51EA60E0" w14:textId="7412C21F" w:rsidR="009F2D17" w:rsidRDefault="009F2D17" w:rsidP="009F2D17">
      <w:r>
        <w:t>Scholarship funding will continue for up to five years</w:t>
      </w:r>
      <w:r w:rsidR="00E211F0">
        <w:t xml:space="preserve"> through the successful applicant’s graduation, so long as the student remains in good standing and attests annually that there have been no significant changes in the areas on which the award is based (</w:t>
      </w:r>
      <w:proofErr w:type="gramStart"/>
      <w:r w:rsidR="00E211F0">
        <w:t>e.g.</w:t>
      </w:r>
      <w:proofErr w:type="gramEnd"/>
      <w:r w:rsidR="00E211F0">
        <w:t xml:space="preserve"> changes in financial status or work setting that would cause a reconsideration of the award).</w:t>
      </w:r>
    </w:p>
    <w:p w14:paraId="0EAE0FCF" w14:textId="46A12515" w:rsidR="00E211F0" w:rsidRDefault="00E211F0" w:rsidP="009F2D17"/>
    <w:p w14:paraId="2F1868E7" w14:textId="1BA17E03" w:rsidR="00E211F0" w:rsidRDefault="00E211F0" w:rsidP="009F2D17">
      <w:pPr>
        <w:rPr>
          <w:u w:val="single"/>
        </w:rPr>
      </w:pPr>
      <w:r w:rsidRPr="00C659B4">
        <w:rPr>
          <w:u w:val="single"/>
        </w:rPr>
        <w:t>Application process</w:t>
      </w:r>
    </w:p>
    <w:p w14:paraId="1D6BF5A2" w14:textId="51BB18B3" w:rsidR="00C659B4" w:rsidRDefault="00C659B4" w:rsidP="009F2D17">
      <w:pPr>
        <w:rPr>
          <w:u w:val="single"/>
        </w:rPr>
      </w:pPr>
    </w:p>
    <w:p w14:paraId="11AF647F" w14:textId="7192D45E" w:rsidR="00C659B4" w:rsidRDefault="00C659B4" w:rsidP="009F2D17">
      <w:r>
        <w:t xml:space="preserve">1).  </w:t>
      </w:r>
      <w:r w:rsidRPr="00C659B4">
        <w:t>Please let</w:t>
      </w:r>
      <w:r>
        <w:t xml:space="preserve"> us know how, if at all, you would contribute to the diversity of our Center.  This may include aspects of your identity</w:t>
      </w:r>
      <w:r w:rsidR="00FF56D1">
        <w:t>, background, experience, or academic/theoretical interests.</w:t>
      </w:r>
    </w:p>
    <w:p w14:paraId="28E9FE7B" w14:textId="5433AB02" w:rsidR="00FF56D1" w:rsidRDefault="00FF56D1" w:rsidP="009F2D17">
      <w:r>
        <w:t>2).  Please report on any aspects of you</w:t>
      </w:r>
      <w:r w:rsidR="00760378">
        <w:t>r</w:t>
      </w:r>
      <w:r>
        <w:t xml:space="preserve"> </w:t>
      </w:r>
      <w:r w:rsidR="0047273B">
        <w:t>past, current, or future work setting that bear on your application.</w:t>
      </w:r>
    </w:p>
    <w:p w14:paraId="01C0C4BC" w14:textId="130E2373" w:rsidR="0047273B" w:rsidRDefault="0047273B" w:rsidP="009F2D17">
      <w:r>
        <w:t xml:space="preserve">3).  </w:t>
      </w:r>
      <w:r w:rsidR="000F18A1">
        <w:t>If you are requesting consideration based on financial need, please submit the first two pages of your most recent 1040 tax form</w:t>
      </w:r>
      <w:r w:rsidR="00FB7D3E">
        <w:t xml:space="preserve">.  Include with this a statement of assets that you could draw on to pay for training; any financial assistance from relatives or others sources; </w:t>
      </w:r>
      <w:r w:rsidR="00F65FA6">
        <w:t xml:space="preserve">liabilities (debt, expenses for dependents or other family members, etc.) which impinge </w:t>
      </w:r>
      <w:r w:rsidR="00FC6F08">
        <w:t>on your ability to pay for training.  This can be done in a brief narrative.</w:t>
      </w:r>
    </w:p>
    <w:p w14:paraId="2072A25C" w14:textId="111467FE" w:rsidR="00E83C57" w:rsidRDefault="00E83C57" w:rsidP="009F2D17">
      <w:r>
        <w:t>4).  All application materials should be submitted to the office electronically with password protection, and materials will be password protected before be</w:t>
      </w:r>
      <w:r w:rsidR="00DD4CC1">
        <w:t>ing shared with the Scholarships Committee, which will make decisions about scholarship awards.</w:t>
      </w:r>
    </w:p>
    <w:p w14:paraId="56E63531" w14:textId="5893824C" w:rsidR="00DD4CC1" w:rsidRDefault="00DD4CC1" w:rsidP="009F2D17"/>
    <w:p w14:paraId="2DFA9439" w14:textId="3C30A84C" w:rsidR="00DD4CC1" w:rsidRDefault="00DD4CC1" w:rsidP="009F2D17">
      <w:pPr>
        <w:rPr>
          <w:u w:val="single"/>
        </w:rPr>
      </w:pPr>
      <w:r w:rsidRPr="00DD4CC1">
        <w:rPr>
          <w:u w:val="single"/>
        </w:rPr>
        <w:t>Procedure</w:t>
      </w:r>
    </w:p>
    <w:p w14:paraId="31B54560" w14:textId="12333E95" w:rsidR="00AB5A05" w:rsidRDefault="00AB5A05" w:rsidP="009F2D17">
      <w:pPr>
        <w:rPr>
          <w:u w:val="single"/>
        </w:rPr>
      </w:pPr>
    </w:p>
    <w:p w14:paraId="52F49146" w14:textId="35324909" w:rsidR="00AB5A05" w:rsidRDefault="00AB5A05" w:rsidP="009F2D17">
      <w:r>
        <w:t>1).  Admissions decisions will be made before application is filed for scholarship support.</w:t>
      </w:r>
    </w:p>
    <w:p w14:paraId="65289C9C" w14:textId="083B4C2C" w:rsidR="00AB5A05" w:rsidRDefault="00AB5A05" w:rsidP="009F2D17">
      <w:r>
        <w:t>2).  Applica</w:t>
      </w:r>
      <w:r w:rsidR="002B002F">
        <w:t xml:space="preserve">nts may wait to accept an </w:t>
      </w:r>
      <w:r w:rsidR="00822A53">
        <w:t>admissions offer</w:t>
      </w:r>
      <w:r w:rsidR="002B002F">
        <w:t xml:space="preserve"> until they hear a decision abou</w:t>
      </w:r>
      <w:r w:rsidR="00915320">
        <w:t>t their scholarship application.</w:t>
      </w:r>
    </w:p>
    <w:p w14:paraId="14424C55" w14:textId="67D60A42" w:rsidR="00915320" w:rsidRDefault="00915320" w:rsidP="009F2D17">
      <w:r>
        <w:t>3).  Decisions about scholarship awards will be made by the Scholarships Committee as soon as possible after the application has been filed.</w:t>
      </w:r>
    </w:p>
    <w:p w14:paraId="19546D61" w14:textId="6B471E5F" w:rsidR="00915320" w:rsidRPr="00AB5A05" w:rsidRDefault="00915320" w:rsidP="009F2D17">
      <w:r>
        <w:t>4).  Applications for scholarship must be received by September 1, but applying earlier will give the applicant the best chance, as once that year’s available funds have been committed, there will be no more awards available until the following year.</w:t>
      </w:r>
    </w:p>
    <w:p w14:paraId="6E1E257C" w14:textId="77777777" w:rsidR="001D695D" w:rsidRPr="00C659B4" w:rsidRDefault="001D695D" w:rsidP="009F2D17"/>
    <w:p w14:paraId="406CFD24" w14:textId="77777777" w:rsidR="009B0948" w:rsidRPr="009F2D17" w:rsidRDefault="009B0948" w:rsidP="009F2D17"/>
    <w:sectPr w:rsidR="009B0948" w:rsidRPr="009F2D17" w:rsidSect="006C0C2C">
      <w:pgSz w:w="12240" w:h="15840"/>
      <w:pgMar w:top="14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A34BC"/>
    <w:multiLevelType w:val="hybridMultilevel"/>
    <w:tmpl w:val="CAD61846"/>
    <w:lvl w:ilvl="0" w:tplc="8430AB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6F3"/>
    <w:rsid w:val="000F18A1"/>
    <w:rsid w:val="001D695D"/>
    <w:rsid w:val="002776F3"/>
    <w:rsid w:val="002B002F"/>
    <w:rsid w:val="0047273B"/>
    <w:rsid w:val="004C4187"/>
    <w:rsid w:val="006C0C2C"/>
    <w:rsid w:val="00760378"/>
    <w:rsid w:val="00822A53"/>
    <w:rsid w:val="008B5581"/>
    <w:rsid w:val="00915320"/>
    <w:rsid w:val="009B0948"/>
    <w:rsid w:val="009F2D17"/>
    <w:rsid w:val="00A20EE5"/>
    <w:rsid w:val="00AB5A05"/>
    <w:rsid w:val="00B2307C"/>
    <w:rsid w:val="00C659B4"/>
    <w:rsid w:val="00DD4CC1"/>
    <w:rsid w:val="00E211F0"/>
    <w:rsid w:val="00E83C57"/>
    <w:rsid w:val="00F65FA6"/>
    <w:rsid w:val="00FB7D3E"/>
    <w:rsid w:val="00FC6F08"/>
    <w:rsid w:val="00FF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823B4"/>
  <w15:chartTrackingRefBased/>
  <w15:docId w15:val="{6EBC7414-BAB1-C041-A1A9-9542FE18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Cooper</cp:lastModifiedBy>
  <cp:revision>20</cp:revision>
  <dcterms:created xsi:type="dcterms:W3CDTF">2022-06-13T18:41:00Z</dcterms:created>
  <dcterms:modified xsi:type="dcterms:W3CDTF">2022-06-14T14:47:00Z</dcterms:modified>
</cp:coreProperties>
</file>